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D311" w14:textId="77777777" w:rsidR="00F31ED0" w:rsidRPr="00824C11" w:rsidRDefault="00F31ED0" w:rsidP="00974847">
      <w:pPr>
        <w:spacing w:before="720" w:after="0"/>
        <w:jc w:val="center"/>
        <w:rPr>
          <w:rFonts w:cs="Arial"/>
          <w:b/>
          <w:bCs/>
          <w:caps/>
          <w:color w:val="2F5496" w:themeColor="accent5" w:themeShade="BF"/>
          <w:sz w:val="56"/>
          <w:szCs w:val="56"/>
          <w:lang w:val="cs-CZ"/>
        </w:rPr>
      </w:pPr>
      <w:r w:rsidRPr="00824C11">
        <w:rPr>
          <w:rFonts w:cs="Arial"/>
          <w:b/>
          <w:caps/>
          <w:noProof/>
          <w:color w:val="2F5496" w:themeColor="accent5" w:themeShade="BF"/>
          <w:sz w:val="60"/>
          <w:szCs w:val="60"/>
          <w:lang w:val="cs-CZ" w:eastAsia="cs-CZ"/>
        </w:rPr>
        <w:drawing>
          <wp:anchor distT="0" distB="0" distL="114300" distR="114300" simplePos="0" relativeHeight="251658241" behindDoc="0" locked="0" layoutInCell="1" allowOverlap="1" wp14:anchorId="3D4CE2E4" wp14:editId="22B59859">
            <wp:simplePos x="0" y="0"/>
            <wp:positionH relativeFrom="margin">
              <wp:posOffset>965835</wp:posOffset>
            </wp:positionH>
            <wp:positionV relativeFrom="margin">
              <wp:posOffset>63957</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824C11">
        <w:rPr>
          <w:rFonts w:cs="Arial"/>
          <w:b/>
          <w:bCs/>
          <w:caps/>
          <w:color w:val="2F5496" w:themeColor="accent5" w:themeShade="BF"/>
          <w:sz w:val="60"/>
          <w:szCs w:val="60"/>
          <w:lang w:val="cs-CZ"/>
        </w:rPr>
        <w:t xml:space="preserve"> </w:t>
      </w:r>
      <w:r w:rsidRPr="00824C11">
        <w:rPr>
          <w:rFonts w:cs="Arial"/>
          <w:b/>
          <w:bCs/>
          <w:caps/>
          <w:color w:val="2F5496" w:themeColor="accent5" w:themeShade="BF"/>
          <w:sz w:val="56"/>
          <w:szCs w:val="56"/>
          <w:lang w:val="cs-CZ"/>
        </w:rPr>
        <w:t>Integrovaný regionální operační program</w:t>
      </w:r>
    </w:p>
    <w:p w14:paraId="3F6702C4" w14:textId="77777777" w:rsidR="001A1245" w:rsidRPr="001A1245" w:rsidRDefault="001A1245" w:rsidP="001A1245">
      <w:pPr>
        <w:spacing w:line="240" w:lineRule="auto"/>
        <w:jc w:val="center"/>
        <w:rPr>
          <w:rFonts w:cs="Arial"/>
          <w:b/>
          <w:bCs/>
          <w:caps/>
          <w:color w:val="2F5496" w:themeColor="accent5" w:themeShade="BF"/>
          <w:sz w:val="56"/>
          <w:szCs w:val="56"/>
          <w:lang w:val="cs-CZ"/>
        </w:rPr>
      </w:pPr>
      <w:r w:rsidRPr="001A1245">
        <w:rPr>
          <w:rFonts w:cs="Arial"/>
          <w:b/>
          <w:bCs/>
          <w:caps/>
          <w:color w:val="2F5496" w:themeColor="accent5" w:themeShade="BF"/>
          <w:sz w:val="56"/>
          <w:szCs w:val="56"/>
          <w:lang w:val="cs-CZ"/>
        </w:rPr>
        <w:t>2021–2027</w:t>
      </w:r>
    </w:p>
    <w:p w14:paraId="6DE1F3B7" w14:textId="77777777" w:rsidR="001A1245" w:rsidRPr="001A1245" w:rsidRDefault="001A1245" w:rsidP="001A1245">
      <w:pPr>
        <w:pStyle w:val="Zkladnodstavec"/>
        <w:spacing w:line="312" w:lineRule="auto"/>
        <w:jc w:val="center"/>
        <w:rPr>
          <w:rFonts w:ascii="Arial" w:eastAsiaTheme="minorEastAsia" w:hAnsi="Arial" w:cs="Arial"/>
          <w:b/>
          <w:bCs/>
          <w:caps/>
          <w:color w:val="2F5496" w:themeColor="accent5" w:themeShade="BF"/>
          <w:sz w:val="56"/>
          <w:szCs w:val="56"/>
          <w:lang w:eastAsia="zh-CN"/>
        </w:rPr>
      </w:pPr>
      <w:r w:rsidRPr="001A1245">
        <w:rPr>
          <w:rFonts w:ascii="Arial" w:eastAsiaTheme="minorEastAsia" w:hAnsi="Arial" w:cs="Arial"/>
          <w:b/>
          <w:bCs/>
          <w:caps/>
          <w:color w:val="2F5496" w:themeColor="accent5" w:themeShade="BF"/>
          <w:sz w:val="56"/>
          <w:szCs w:val="56"/>
          <w:lang w:eastAsia="zh-CN"/>
        </w:rPr>
        <w:t>SPECIFICKÁ PRAVIDLA PRO ŽADATELE A PŘÍJEMCE</w:t>
      </w:r>
    </w:p>
    <w:p w14:paraId="104F9D82" w14:textId="1674855C" w:rsidR="001A1245" w:rsidRPr="001A1245" w:rsidRDefault="001A1245" w:rsidP="001A1245">
      <w:pPr>
        <w:pStyle w:val="Zkladnodstavec"/>
        <w:spacing w:before="240" w:line="26" w:lineRule="atLeast"/>
        <w:jc w:val="center"/>
        <w:rPr>
          <w:rFonts w:ascii="Arial" w:eastAsiaTheme="minorEastAsia" w:hAnsi="Arial" w:cs="Arial"/>
          <w:b/>
          <w:bCs/>
          <w:caps/>
          <w:color w:val="2F5496" w:themeColor="accent5" w:themeShade="BF"/>
          <w:sz w:val="36"/>
          <w:szCs w:val="36"/>
          <w:lang w:eastAsia="zh-CN"/>
        </w:rPr>
      </w:pPr>
      <w:r w:rsidRPr="001A1245">
        <w:rPr>
          <w:rFonts w:ascii="Arial" w:eastAsiaTheme="minorEastAsia" w:hAnsi="Arial" w:cs="Arial"/>
          <w:b/>
          <w:bCs/>
          <w:caps/>
          <w:color w:val="2F5496" w:themeColor="accent5" w:themeShade="BF"/>
          <w:sz w:val="36"/>
          <w:szCs w:val="36"/>
          <w:lang w:eastAsia="zh-CN"/>
        </w:rPr>
        <w:t xml:space="preserve">PŘÍLOHA </w:t>
      </w:r>
      <w:r>
        <w:rPr>
          <w:rFonts w:ascii="Arial" w:eastAsiaTheme="minorEastAsia" w:hAnsi="Arial" w:cs="Arial"/>
          <w:b/>
          <w:bCs/>
          <w:caps/>
          <w:color w:val="2F5496" w:themeColor="accent5" w:themeShade="BF"/>
          <w:sz w:val="36"/>
          <w:szCs w:val="36"/>
          <w:lang w:eastAsia="zh-CN"/>
        </w:rPr>
        <w:t>23</w:t>
      </w:r>
    </w:p>
    <w:p w14:paraId="1C2D1951" w14:textId="77777777"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POSTUPY PRO PODÁNÍ </w:t>
      </w:r>
    </w:p>
    <w:p w14:paraId="37914F2A" w14:textId="3DDED36C"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HLÁŠENÍ POSKYTOVATELE SOHZ A </w:t>
      </w:r>
    </w:p>
    <w:p w14:paraId="21437063" w14:textId="48F14223" w:rsidR="001A1245" w:rsidRDefault="001A1245" w:rsidP="001A1245">
      <w:pPr>
        <w:spacing w:before="0" w:after="0"/>
        <w:jc w:val="center"/>
        <w:rPr>
          <w:rFonts w:cs="Arial"/>
          <w:b/>
          <w:bCs/>
          <w:caps/>
          <w:color w:val="2F5496" w:themeColor="accent5" w:themeShade="BF"/>
          <w:sz w:val="48"/>
          <w:szCs w:val="48"/>
          <w:lang w:val="cs-CZ"/>
        </w:rPr>
      </w:pPr>
      <w:r w:rsidRPr="001A1245">
        <w:rPr>
          <w:rFonts w:cs="Arial"/>
          <w:b/>
          <w:bCs/>
          <w:caps/>
          <w:color w:val="2F5496" w:themeColor="accent5" w:themeShade="BF"/>
          <w:sz w:val="36"/>
          <w:szCs w:val="36"/>
          <w:lang w:val="cs-CZ"/>
        </w:rPr>
        <w:tab/>
        <w:t>MODELU PRO KONTROLU NADMĚRNÉHO VYROVNÁNÍ</w:t>
      </w:r>
      <w:r>
        <w:rPr>
          <w:rFonts w:cs="Arial"/>
          <w:b/>
          <w:bCs/>
          <w:caps/>
          <w:color w:val="2F5496" w:themeColor="accent5" w:themeShade="BF"/>
          <w:sz w:val="36"/>
          <w:szCs w:val="36"/>
          <w:lang w:val="cs-CZ"/>
        </w:rPr>
        <w:t xml:space="preserve"> </w:t>
      </w:r>
      <w:r w:rsidRPr="001A1245">
        <w:rPr>
          <w:rFonts w:cs="Arial"/>
          <w:b/>
          <w:bCs/>
          <w:caps/>
          <w:color w:val="2F5496" w:themeColor="accent5" w:themeShade="BF"/>
          <w:sz w:val="36"/>
          <w:szCs w:val="36"/>
          <w:lang w:val="cs-CZ"/>
        </w:rPr>
        <w:t>V</w:t>
      </w:r>
      <w:r w:rsidR="00430719">
        <w:rPr>
          <w:rFonts w:cs="Arial"/>
          <w:b/>
          <w:bCs/>
          <w:caps/>
          <w:color w:val="2F5496" w:themeColor="accent5" w:themeShade="BF"/>
          <w:sz w:val="36"/>
          <w:szCs w:val="36"/>
          <w:lang w:val="cs-CZ"/>
        </w:rPr>
        <w:t> </w:t>
      </w:r>
      <w:r w:rsidRPr="001A1245">
        <w:rPr>
          <w:rFonts w:cs="Arial"/>
          <w:b/>
          <w:bCs/>
          <w:caps/>
          <w:color w:val="2F5496" w:themeColor="accent5" w:themeShade="BF"/>
          <w:sz w:val="36"/>
          <w:szCs w:val="36"/>
          <w:lang w:val="cs-CZ"/>
        </w:rPr>
        <w:t>MS</w:t>
      </w:r>
      <w:r w:rsidR="00430719">
        <w:rPr>
          <w:rFonts w:cs="Arial"/>
          <w:b/>
          <w:bCs/>
          <w:caps/>
          <w:color w:val="2F5496" w:themeColor="accent5" w:themeShade="BF"/>
          <w:sz w:val="36"/>
          <w:szCs w:val="36"/>
          <w:lang w:val="cs-CZ"/>
        </w:rPr>
        <w:t>20</w:t>
      </w:r>
      <w:r>
        <w:rPr>
          <w:rFonts w:cs="Arial"/>
          <w:b/>
          <w:bCs/>
          <w:caps/>
          <w:color w:val="2F5496" w:themeColor="accent5" w:themeShade="BF"/>
          <w:sz w:val="36"/>
          <w:szCs w:val="36"/>
          <w:lang w:val="cs-CZ"/>
        </w:rPr>
        <w:t>21</w:t>
      </w:r>
      <w:r w:rsidRPr="001A1245">
        <w:rPr>
          <w:rFonts w:cs="Arial"/>
          <w:b/>
          <w:bCs/>
          <w:caps/>
          <w:color w:val="2F5496" w:themeColor="accent5" w:themeShade="BF"/>
          <w:sz w:val="36"/>
          <w:szCs w:val="36"/>
          <w:lang w:val="cs-CZ"/>
        </w:rPr>
        <w:t>+</w:t>
      </w:r>
    </w:p>
    <w:p w14:paraId="753A4482" w14:textId="2D68503D" w:rsidR="001A1245" w:rsidRDefault="001D3101" w:rsidP="001A1245">
      <w:pPr>
        <w:pStyle w:val="Zkladnodstavec"/>
        <w:spacing w:before="240"/>
        <w:jc w:val="center"/>
        <w:rPr>
          <w:rFonts w:ascii="Arial" w:hAnsi="Arial" w:cs="Arial"/>
          <w:caps/>
          <w:color w:val="auto"/>
          <w:sz w:val="28"/>
          <w:szCs w:val="28"/>
        </w:rPr>
      </w:pPr>
      <w:r>
        <w:rPr>
          <w:rFonts w:ascii="Arial" w:hAnsi="Arial" w:cs="Arial"/>
          <w:caps/>
          <w:color w:val="auto"/>
          <w:sz w:val="28"/>
          <w:szCs w:val="28"/>
        </w:rPr>
        <w:t>38</w:t>
      </w:r>
      <w:r w:rsidR="001A1245">
        <w:rPr>
          <w:rFonts w:ascii="Arial" w:hAnsi="Arial" w:cs="Arial"/>
          <w:caps/>
          <w:color w:val="auto"/>
          <w:sz w:val="28"/>
          <w:szCs w:val="28"/>
        </w:rPr>
        <w:t xml:space="preserve">. výzva IROP </w:t>
      </w:r>
      <w:r w:rsidR="001A1245">
        <w:rPr>
          <w:rFonts w:ascii="Arial" w:hAnsi="Arial" w:cs="Arial"/>
          <w:sz w:val="28"/>
          <w:szCs w:val="28"/>
        </w:rPr>
        <w:t>– SOCIÁLNÍ BYDLENÍ – SC 4.2 (</w:t>
      </w:r>
      <w:r>
        <w:rPr>
          <w:rFonts w:ascii="Arial" w:hAnsi="Arial" w:cs="Arial"/>
          <w:sz w:val="28"/>
          <w:szCs w:val="28"/>
        </w:rPr>
        <w:t>ITI</w:t>
      </w:r>
      <w:r w:rsidR="001A1245">
        <w:rPr>
          <w:rFonts w:ascii="Arial" w:hAnsi="Arial" w:cs="Arial"/>
          <w:sz w:val="28"/>
          <w:szCs w:val="28"/>
        </w:rPr>
        <w:t>)</w:t>
      </w:r>
    </w:p>
    <w:p w14:paraId="3A33436A" w14:textId="0120E7E4" w:rsidR="001A1245" w:rsidRDefault="001A1245" w:rsidP="001A1245">
      <w:pPr>
        <w:jc w:val="center"/>
        <w:rPr>
          <w:rFonts w:cs="Arial"/>
          <w:caps/>
          <w:color w:val="7F7F7F" w:themeColor="text1" w:themeTint="80"/>
          <w:sz w:val="32"/>
          <w:szCs w:val="32"/>
        </w:rPr>
        <w:sectPr w:rsidR="001A1245" w:rsidSect="001A1245">
          <w:headerReference w:type="default" r:id="rId13"/>
          <w:footerReference w:type="default" r:id="rId14"/>
          <w:pgSz w:w="11906" w:h="16838"/>
          <w:pgMar w:top="1418" w:right="1133" w:bottom="1418" w:left="1418" w:header="709" w:footer="709" w:gutter="0"/>
          <w:cols w:space="708"/>
          <w:titlePg/>
          <w:docGrid w:linePitch="360"/>
        </w:sectPr>
      </w:pPr>
      <w:r w:rsidRPr="00D32E25">
        <w:rPr>
          <w:rFonts w:cs="Arial"/>
          <w:caps/>
          <w:color w:val="7F7F7F" w:themeColor="text1" w:themeTint="80"/>
          <w:sz w:val="24"/>
          <w:szCs w:val="24"/>
        </w:rPr>
        <w:t>VERZE</w:t>
      </w:r>
      <w:r>
        <w:rPr>
          <w:rFonts w:cs="Arial"/>
          <w:caps/>
          <w:color w:val="7F7F7F" w:themeColor="text1" w:themeTint="80"/>
          <w:sz w:val="32"/>
          <w:szCs w:val="32"/>
        </w:rPr>
        <w:t xml:space="preserve"> </w:t>
      </w:r>
      <w:r w:rsidR="001D3101">
        <w:rPr>
          <w:rFonts w:cs="Arial"/>
          <w:caps/>
          <w:color w:val="7F7F7F" w:themeColor="text1" w:themeTint="80"/>
          <w:sz w:val="32"/>
          <w:szCs w:val="32"/>
        </w:rPr>
        <w:t>3</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7CB1EEAE"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22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 xml:space="preserve">kopie účetních dokladů (ve formě </w:t>
      </w:r>
      <w:proofErr w:type="spellStart"/>
      <w:r w:rsidRPr="00824C11">
        <w:rPr>
          <w:rFonts w:ascii="Calibri" w:hAnsi="Calibri" w:cs="Calibri"/>
          <w:lang w:val="cs-CZ"/>
        </w:rPr>
        <w:t>scanu</w:t>
      </w:r>
      <w:proofErr w:type="spellEnd"/>
      <w:r w:rsidRPr="00824C11">
        <w:rPr>
          <w:rFonts w:ascii="Calibri" w:hAnsi="Calibri" w:cs="Calibri"/>
          <w:lang w:val="cs-CZ"/>
        </w:rPr>
        <w:t xml:space="preserve">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64C9A51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Při první kontrole, v případě, že byl u projektu započten do investičních nákladů vlastní vklad ve formě věcného plnění, předkládá poskytovatel SOHZ sociální bydlení</w:t>
      </w:r>
      <w:r w:rsidR="002920CB">
        <w:rPr>
          <w:rFonts w:ascii="Calibri" w:hAnsi="Calibri" w:cs="Calibri"/>
          <w:szCs w:val="22"/>
          <w:lang w:val="cs-CZ"/>
        </w:rPr>
        <w:t xml:space="preserve"> výpis z karty majetku anebo</w:t>
      </w:r>
      <w:r w:rsidRPr="00824C11">
        <w:rPr>
          <w:rFonts w:ascii="Calibri" w:hAnsi="Calibri" w:cs="Calibri"/>
          <w:szCs w:val="22"/>
          <w:lang w:val="cs-CZ"/>
        </w:rPr>
        <w:t xml:space="preserve"> znalecký posudek dle zákona    č. 151/1997 Sb., o oceňování majetku a o změně některých zákonů (zákon o oceňování majetku), ve znění pozdějších předpisů</w:t>
      </w:r>
      <w:r w:rsidR="002920CB">
        <w:rPr>
          <w:rFonts w:ascii="Calibri" w:hAnsi="Calibri" w:cs="Calibri"/>
          <w:szCs w:val="22"/>
          <w:lang w:val="cs-CZ"/>
        </w:rPr>
        <w:t xml:space="preserve">, kterým </w:t>
      </w:r>
      <w:proofErr w:type="gramStart"/>
      <w:r w:rsidR="002920CB">
        <w:rPr>
          <w:rFonts w:ascii="Calibri" w:hAnsi="Calibri" w:cs="Calibri"/>
          <w:szCs w:val="22"/>
          <w:lang w:val="cs-CZ"/>
        </w:rPr>
        <w:t>do</w:t>
      </w:r>
      <w:r w:rsidR="00D75F8C">
        <w:rPr>
          <w:rFonts w:ascii="Calibri" w:hAnsi="Calibri" w:cs="Calibri"/>
          <w:szCs w:val="22"/>
          <w:lang w:val="cs-CZ"/>
        </w:rPr>
        <w:t>loží</w:t>
      </w:r>
      <w:proofErr w:type="gramEnd"/>
      <w:r w:rsidR="00D75F8C">
        <w:rPr>
          <w:rFonts w:ascii="Calibri" w:hAnsi="Calibri" w:cs="Calibri"/>
          <w:szCs w:val="22"/>
          <w:lang w:val="cs-CZ"/>
        </w:rPr>
        <w:t xml:space="preserve"> </w:t>
      </w:r>
      <w:r w:rsidR="002920CB">
        <w:rPr>
          <w:rFonts w:ascii="Calibri" w:hAnsi="Calibri" w:cs="Calibri"/>
          <w:szCs w:val="22"/>
          <w:lang w:val="cs-CZ"/>
        </w:rPr>
        <w:t>hodnotu vlastního vkladu</w:t>
      </w:r>
      <w:r w:rsidR="00D75F8C">
        <w:rPr>
          <w:rFonts w:ascii="Calibri" w:hAnsi="Calibri" w:cs="Calibri"/>
          <w:szCs w:val="22"/>
          <w:lang w:val="cs-CZ"/>
        </w:rPr>
        <w:t xml:space="preserve"> na začátku pověření</w:t>
      </w:r>
      <w:r w:rsidR="00645AC7">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proofErr w:type="gramStart"/>
      <w:r w:rsidRPr="00824C11">
        <w:rPr>
          <w:rFonts w:ascii="Calibri" w:hAnsi="Calibri" w:cs="Calibri"/>
          <w:b/>
          <w:bCs/>
          <w:i/>
          <w:iCs/>
          <w:szCs w:val="22"/>
          <w:lang w:val="cs-CZ"/>
        </w:rPr>
        <w:t>Uloží</w:t>
      </w:r>
      <w:proofErr w:type="gramEnd"/>
      <w:r w:rsidRPr="00824C11">
        <w:rPr>
          <w:rFonts w:ascii="Calibri" w:hAnsi="Calibri" w:cs="Calibri"/>
          <w:b/>
          <w:bCs/>
          <w:i/>
          <w:iCs/>
          <w:szCs w:val="22"/>
          <w:lang w:val="cs-CZ"/>
        </w:rPr>
        <w:t xml:space="preserve">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 xml:space="preserve">Pomocí tlačítka Dokumenty </w:t>
      </w:r>
      <w:proofErr w:type="gramStart"/>
      <w:r w:rsidRPr="00824C11">
        <w:rPr>
          <w:rFonts w:ascii="Calibri" w:hAnsi="Calibri" w:cs="Calibri"/>
          <w:b/>
          <w:bCs/>
          <w:i/>
          <w:iCs/>
          <w:szCs w:val="22"/>
          <w:lang w:val="cs-CZ"/>
        </w:rPr>
        <w:t>přiloží</w:t>
      </w:r>
      <w:proofErr w:type="gramEnd"/>
      <w:r w:rsidRPr="00824C11">
        <w:rPr>
          <w:rFonts w:ascii="Calibri" w:hAnsi="Calibri" w:cs="Calibri"/>
          <w:b/>
          <w:bCs/>
          <w:i/>
          <w:iCs/>
          <w:szCs w:val="22"/>
          <w:lang w:val="cs-CZ"/>
        </w:rPr>
        <w:t xml:space="preserve">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w:t>
      </w:r>
      <w:proofErr w:type="gramStart"/>
      <w:r w:rsidRPr="00824C11">
        <w:rPr>
          <w:rFonts w:ascii="Calibri" w:hAnsi="Calibri" w:cs="Calibri"/>
          <w:b/>
          <w:bCs/>
          <w:i/>
          <w:iCs/>
          <w:szCs w:val="22"/>
          <w:lang w:val="cs-CZ"/>
        </w:rPr>
        <w:t>uloží</w:t>
      </w:r>
      <w:proofErr w:type="gramEnd"/>
      <w:r w:rsidRPr="00824C11">
        <w:rPr>
          <w:rFonts w:ascii="Calibri" w:hAnsi="Calibri" w:cs="Calibri"/>
          <w:b/>
          <w:bCs/>
          <w:i/>
          <w:iCs/>
          <w:szCs w:val="22"/>
          <w:lang w:val="cs-CZ"/>
        </w:rPr>
        <w:t xml:space="preserve">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lastRenderedPageBreak/>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554234"/>
      <w:docPartObj>
        <w:docPartGallery w:val="Page Numbers (Bottom of Page)"/>
        <w:docPartUnique/>
      </w:docPartObj>
    </w:sdtPr>
    <w:sdtEndPr/>
    <w:sdtContent>
      <w:p w14:paraId="62C4E665" w14:textId="77777777" w:rsidR="001A1245" w:rsidRDefault="001A1245">
        <w:pPr>
          <w:pStyle w:val="Zpat"/>
          <w:jc w:val="right"/>
        </w:pPr>
        <w:r>
          <w:fldChar w:fldCharType="begin"/>
        </w:r>
        <w:r>
          <w:instrText>PAGE   \* MERGEFORMAT</w:instrText>
        </w:r>
        <w:r>
          <w:fldChar w:fldCharType="separate"/>
        </w:r>
        <w:r>
          <w:t>2</w:t>
        </w:r>
        <w:r>
          <w:fldChar w:fldCharType="end"/>
        </w:r>
      </w:p>
    </w:sdtContent>
  </w:sdt>
  <w:p w14:paraId="36C7983E" w14:textId="77777777" w:rsidR="001A1245" w:rsidRDefault="001A12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B51B" w14:textId="77777777" w:rsidR="001A1245" w:rsidRDefault="001A1245" w:rsidP="008A17FD">
    <w:pPr>
      <w:pStyle w:val="Zhlav"/>
      <w:jc w:val="center"/>
    </w:pPr>
  </w:p>
  <w:p w14:paraId="495CBD6D" w14:textId="77777777" w:rsidR="001A1245" w:rsidRDefault="001A12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00F3"/>
    <w:rsid w:val="00066C41"/>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95CF8"/>
    <w:rsid w:val="001A1245"/>
    <w:rsid w:val="001B13A0"/>
    <w:rsid w:val="001B18EB"/>
    <w:rsid w:val="001B1B6F"/>
    <w:rsid w:val="001B358D"/>
    <w:rsid w:val="001C7C1E"/>
    <w:rsid w:val="001D12B3"/>
    <w:rsid w:val="001D3101"/>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20CB"/>
    <w:rsid w:val="00295EB2"/>
    <w:rsid w:val="002A3EDF"/>
    <w:rsid w:val="002B5029"/>
    <w:rsid w:val="002B7F18"/>
    <w:rsid w:val="002C4824"/>
    <w:rsid w:val="002F0411"/>
    <w:rsid w:val="00301AA6"/>
    <w:rsid w:val="00302528"/>
    <w:rsid w:val="0030344E"/>
    <w:rsid w:val="003331D3"/>
    <w:rsid w:val="003359D8"/>
    <w:rsid w:val="00356A13"/>
    <w:rsid w:val="003614BA"/>
    <w:rsid w:val="003639DF"/>
    <w:rsid w:val="00370E71"/>
    <w:rsid w:val="00385199"/>
    <w:rsid w:val="003950DF"/>
    <w:rsid w:val="003C1AAD"/>
    <w:rsid w:val="003D3451"/>
    <w:rsid w:val="003E4169"/>
    <w:rsid w:val="003E418E"/>
    <w:rsid w:val="003F42A1"/>
    <w:rsid w:val="0040092F"/>
    <w:rsid w:val="0040422F"/>
    <w:rsid w:val="0041321E"/>
    <w:rsid w:val="004159CB"/>
    <w:rsid w:val="00421722"/>
    <w:rsid w:val="00430719"/>
    <w:rsid w:val="00440C14"/>
    <w:rsid w:val="00446097"/>
    <w:rsid w:val="004505C3"/>
    <w:rsid w:val="0045363B"/>
    <w:rsid w:val="00461EA4"/>
    <w:rsid w:val="00466018"/>
    <w:rsid w:val="00477E53"/>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1DE1"/>
    <w:rsid w:val="005D3190"/>
    <w:rsid w:val="005E1D8A"/>
    <w:rsid w:val="00605EC2"/>
    <w:rsid w:val="00615A8A"/>
    <w:rsid w:val="00630941"/>
    <w:rsid w:val="006326AB"/>
    <w:rsid w:val="00634BD8"/>
    <w:rsid w:val="00645AC7"/>
    <w:rsid w:val="006576B8"/>
    <w:rsid w:val="00663704"/>
    <w:rsid w:val="0068669F"/>
    <w:rsid w:val="00691333"/>
    <w:rsid w:val="006944FB"/>
    <w:rsid w:val="00694B84"/>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612B1"/>
    <w:rsid w:val="008864F4"/>
    <w:rsid w:val="008A12FE"/>
    <w:rsid w:val="008B2E77"/>
    <w:rsid w:val="008D1B16"/>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122E4"/>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D2111"/>
    <w:rsid w:val="00AF5783"/>
    <w:rsid w:val="00B0478F"/>
    <w:rsid w:val="00B217C0"/>
    <w:rsid w:val="00B217E1"/>
    <w:rsid w:val="00B25BFB"/>
    <w:rsid w:val="00B35B52"/>
    <w:rsid w:val="00B36C2E"/>
    <w:rsid w:val="00B4169A"/>
    <w:rsid w:val="00B54C21"/>
    <w:rsid w:val="00B602EC"/>
    <w:rsid w:val="00B65439"/>
    <w:rsid w:val="00B66475"/>
    <w:rsid w:val="00B748DE"/>
    <w:rsid w:val="00B75A41"/>
    <w:rsid w:val="00B8025B"/>
    <w:rsid w:val="00B80CF9"/>
    <w:rsid w:val="00BB370A"/>
    <w:rsid w:val="00BD515E"/>
    <w:rsid w:val="00BD62A9"/>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CE54BE"/>
    <w:rsid w:val="00D10040"/>
    <w:rsid w:val="00D20D33"/>
    <w:rsid w:val="00D27604"/>
    <w:rsid w:val="00D37096"/>
    <w:rsid w:val="00D46091"/>
    <w:rsid w:val="00D7219B"/>
    <w:rsid w:val="00D75F8C"/>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B0EEC"/>
    <w:rsid w:val="00EB2759"/>
    <w:rsid w:val="00EC3DC2"/>
    <w:rsid w:val="00EF1E8F"/>
    <w:rsid w:val="00F074EC"/>
    <w:rsid w:val="00F07BA9"/>
    <w:rsid w:val="00F2059A"/>
    <w:rsid w:val="00F31ED0"/>
    <w:rsid w:val="00F327E9"/>
    <w:rsid w:val="00F40A5F"/>
    <w:rsid w:val="00F4302C"/>
    <w:rsid w:val="00F6012E"/>
    <w:rsid w:val="00F6771F"/>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uiPriority w:val="99"/>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uiPriority w:val="99"/>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5.png"/><Relationship Id="rId35" Type="http://schemas.openxmlformats.org/officeDocument/2006/relationships/footer" Target="footer3.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EF38C0BB-192E-4062-9394-E2C2C8B5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5.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818</Words>
  <Characters>5158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Projsová Ivana</cp:lastModifiedBy>
  <cp:revision>4</cp:revision>
  <dcterms:created xsi:type="dcterms:W3CDTF">2025-08-05T09:27:00Z</dcterms:created>
  <dcterms:modified xsi:type="dcterms:W3CDTF">2025-08-06T08:55:00Z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